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10" w:rsidRPr="00A15A1B" w:rsidRDefault="00A77210" w:rsidP="00A77210">
      <w:pPr>
        <w:jc w:val="center"/>
        <w:outlineLvl w:val="0"/>
        <w:rPr>
          <w:b/>
          <w:bCs/>
          <w:sz w:val="26"/>
          <w:szCs w:val="26"/>
          <w:lang w:val="vi-VN"/>
        </w:rPr>
      </w:pPr>
      <w:r w:rsidRPr="00A15A1B">
        <w:rPr>
          <w:b/>
          <w:bCs/>
          <w:sz w:val="26"/>
          <w:szCs w:val="26"/>
          <w:lang w:val="nl-NL"/>
        </w:rPr>
        <w:t>HƯỚNG DẪN NHẬP SỐ LIỆU VÀO TẬP TIN</w:t>
      </w:r>
      <w:r w:rsidR="00F403A1" w:rsidRPr="00A15A1B">
        <w:rPr>
          <w:b/>
          <w:bCs/>
          <w:sz w:val="26"/>
          <w:szCs w:val="26"/>
          <w:lang w:val="vi-VN"/>
        </w:rPr>
        <w:t xml:space="preserve"> </w:t>
      </w:r>
      <w:r w:rsidRPr="00A15A1B">
        <w:rPr>
          <w:b/>
          <w:bCs/>
          <w:sz w:val="26"/>
          <w:szCs w:val="26"/>
          <w:lang w:val="nl-NL"/>
        </w:rPr>
        <w:t>EXCEL</w:t>
      </w:r>
      <w:r w:rsidR="00F403A1" w:rsidRPr="00A15A1B">
        <w:rPr>
          <w:b/>
          <w:bCs/>
          <w:sz w:val="26"/>
          <w:szCs w:val="26"/>
          <w:lang w:val="vi-VN"/>
        </w:rPr>
        <w:t xml:space="preserve"> (DANH MỤC CÁC GÓI THẦU THUỐC, HÓA CHẤT, VẬT TƯ)</w:t>
      </w:r>
    </w:p>
    <w:p w:rsidR="00F403A1" w:rsidRPr="00A15A1B" w:rsidRDefault="00F403A1" w:rsidP="00A77210">
      <w:pPr>
        <w:jc w:val="center"/>
        <w:outlineLvl w:val="0"/>
        <w:rPr>
          <w:b/>
          <w:bCs/>
          <w:sz w:val="26"/>
          <w:szCs w:val="26"/>
          <w:lang w:val="nl-NL"/>
        </w:rPr>
      </w:pPr>
    </w:p>
    <w:p w:rsidR="00A77210" w:rsidRPr="00A15A1B" w:rsidRDefault="00A77210" w:rsidP="00093E2A">
      <w:pPr>
        <w:rPr>
          <w:b/>
          <w:bCs/>
          <w:sz w:val="26"/>
          <w:szCs w:val="26"/>
          <w:lang w:val="nl-NL"/>
        </w:rPr>
      </w:pPr>
    </w:p>
    <w:p w:rsidR="00A77210" w:rsidRPr="00A15A1B" w:rsidRDefault="00A77210" w:rsidP="00A15A1B">
      <w:pPr>
        <w:spacing w:before="120" w:after="120"/>
        <w:jc w:val="both"/>
        <w:rPr>
          <w:sz w:val="26"/>
          <w:szCs w:val="26"/>
          <w:lang w:val="nl-NL"/>
        </w:rPr>
      </w:pPr>
      <w:r w:rsidRPr="00A15A1B">
        <w:rPr>
          <w:sz w:val="26"/>
          <w:szCs w:val="26"/>
          <w:lang w:val="nl-NL"/>
        </w:rPr>
        <w:t>Nhập số liệu theo mẫu file excel mà Sở Y tế Cần Thơ cung cấp trong đĩa CD được bán kèm theo bộ hồ</w:t>
      </w:r>
      <w:r w:rsidR="00F403A1" w:rsidRPr="00A15A1B">
        <w:rPr>
          <w:sz w:val="26"/>
          <w:szCs w:val="26"/>
          <w:lang w:val="vi-VN"/>
        </w:rPr>
        <w:t xml:space="preserve"> sơ</w:t>
      </w:r>
      <w:r w:rsidRPr="00A15A1B">
        <w:rPr>
          <w:sz w:val="26"/>
          <w:szCs w:val="26"/>
          <w:lang w:val="nl-NL"/>
        </w:rPr>
        <w:t xml:space="preserve">. Mọi mẫu file </w:t>
      </w:r>
      <w:r w:rsidR="00F403A1" w:rsidRPr="00A15A1B">
        <w:rPr>
          <w:sz w:val="26"/>
          <w:szCs w:val="26"/>
          <w:lang w:val="vi-VN"/>
        </w:rPr>
        <w:t xml:space="preserve">excel </w:t>
      </w:r>
      <w:r w:rsidRPr="00A15A1B">
        <w:rPr>
          <w:sz w:val="26"/>
          <w:szCs w:val="26"/>
          <w:lang w:val="nl-NL"/>
        </w:rPr>
        <w:t xml:space="preserve">số liệu </w:t>
      </w:r>
      <w:r w:rsidR="00F403A1" w:rsidRPr="00A15A1B">
        <w:rPr>
          <w:sz w:val="26"/>
          <w:szCs w:val="26"/>
          <w:lang w:val="vi-VN"/>
        </w:rPr>
        <w:t xml:space="preserve">khác </w:t>
      </w:r>
      <w:r w:rsidRPr="00A15A1B">
        <w:rPr>
          <w:sz w:val="26"/>
          <w:szCs w:val="26"/>
          <w:lang w:val="nl-NL"/>
        </w:rPr>
        <w:t xml:space="preserve">do các </w:t>
      </w:r>
      <w:r w:rsidR="00F403A1" w:rsidRPr="00A15A1B">
        <w:rPr>
          <w:sz w:val="26"/>
          <w:szCs w:val="26"/>
          <w:lang w:val="vi-VN"/>
        </w:rPr>
        <w:t>nhà thầu</w:t>
      </w:r>
      <w:r w:rsidRPr="00A15A1B">
        <w:rPr>
          <w:sz w:val="26"/>
          <w:szCs w:val="26"/>
          <w:lang w:val="nl-NL"/>
        </w:rPr>
        <w:t xml:space="preserve"> </w:t>
      </w:r>
      <w:r w:rsidRPr="00744460">
        <w:rPr>
          <w:b/>
          <w:color w:val="FF0000"/>
          <w:sz w:val="26"/>
          <w:szCs w:val="26"/>
          <w:u w:val="single"/>
          <w:lang w:val="nl-NL"/>
        </w:rPr>
        <w:t>tự tạo</w:t>
      </w:r>
      <w:r w:rsidRPr="00A15A1B">
        <w:rPr>
          <w:sz w:val="26"/>
          <w:szCs w:val="26"/>
          <w:lang w:val="nl-NL"/>
        </w:rPr>
        <w:t xml:space="preserve"> </w:t>
      </w:r>
      <w:r w:rsidR="00744460">
        <w:rPr>
          <w:sz w:val="26"/>
          <w:szCs w:val="26"/>
          <w:lang w:val="vi-VN"/>
        </w:rPr>
        <w:t xml:space="preserve">(nghĩa là không phải file excel đã được bán kèm hồ sơ thầu) </w:t>
      </w:r>
      <w:r w:rsidRPr="00A15A1B">
        <w:rPr>
          <w:sz w:val="26"/>
          <w:szCs w:val="26"/>
          <w:lang w:val="nl-NL"/>
        </w:rPr>
        <w:t>đều không hợp lệ và sẽ bị loại.</w:t>
      </w:r>
    </w:p>
    <w:p w:rsidR="00A77210" w:rsidRPr="00A15A1B" w:rsidRDefault="00A77210" w:rsidP="00A77210">
      <w:pPr>
        <w:pStyle w:val="BodyText"/>
        <w:numPr>
          <w:ilvl w:val="0"/>
          <w:numId w:val="2"/>
        </w:numPr>
        <w:spacing w:before="240" w:after="240"/>
        <w:rPr>
          <w:rFonts w:ascii="Times New Roman" w:hAnsi="Times New Roman"/>
          <w:sz w:val="26"/>
          <w:szCs w:val="26"/>
          <w:lang w:val="nl-NL"/>
        </w:rPr>
      </w:pPr>
      <w:r w:rsidRPr="00A15A1B">
        <w:rPr>
          <w:rFonts w:ascii="Times New Roman" w:hAnsi="Times New Roman"/>
          <w:sz w:val="26"/>
          <w:szCs w:val="26"/>
          <w:lang w:val="nl-NL"/>
        </w:rPr>
        <w:t>File excel có một số cột sẽ được khóa, nhằm không cho thay đổi giá trị. Khi nhập hoặc gõ giá trị khác chương trình excel sẽ cảnh báo.</w:t>
      </w:r>
    </w:p>
    <w:p w:rsidR="00A77210" w:rsidRPr="00A15A1B" w:rsidRDefault="00A77210" w:rsidP="00A77210">
      <w:pPr>
        <w:numPr>
          <w:ilvl w:val="0"/>
          <w:numId w:val="2"/>
        </w:numPr>
        <w:spacing w:before="120" w:after="120"/>
        <w:jc w:val="both"/>
        <w:rPr>
          <w:sz w:val="26"/>
          <w:szCs w:val="26"/>
          <w:lang w:val="nl-NL"/>
        </w:rPr>
      </w:pPr>
      <w:r w:rsidRPr="00A15A1B">
        <w:rPr>
          <w:sz w:val="26"/>
          <w:szCs w:val="26"/>
          <w:lang w:val="nl-NL"/>
        </w:rPr>
        <w:t xml:space="preserve">File excel được chia làm 2 phần: Phần đầu là thông tin </w:t>
      </w:r>
      <w:r w:rsidR="00F403A1" w:rsidRPr="00A15A1B">
        <w:rPr>
          <w:sz w:val="26"/>
          <w:szCs w:val="26"/>
          <w:lang w:val="vi-VN"/>
        </w:rPr>
        <w:t xml:space="preserve">yêu cầu </w:t>
      </w:r>
      <w:r w:rsidRPr="00A15A1B">
        <w:rPr>
          <w:sz w:val="26"/>
          <w:szCs w:val="26"/>
          <w:lang w:val="nl-NL"/>
        </w:rPr>
        <w:t>của Sở Y tế đề ra (</w:t>
      </w:r>
      <w:r w:rsidRPr="00A15A1B">
        <w:rPr>
          <w:i/>
          <w:sz w:val="26"/>
          <w:szCs w:val="26"/>
          <w:lang w:val="nl-NL"/>
        </w:rPr>
        <w:t>đã được khóa</w:t>
      </w:r>
      <w:r w:rsidRPr="00A15A1B">
        <w:rPr>
          <w:sz w:val="26"/>
          <w:szCs w:val="26"/>
          <w:lang w:val="nl-NL"/>
        </w:rPr>
        <w:t>); Phần sau là dành cho các nhà thầu điền thông tin mặt hàng tham dự. Đối với cột thông tin có phần chấm điểm thì sẽ gồm 2 cột, cột đầu là thông tin chi tiết và cột 2 là điểm số (công ty tự chấm điểm</w:t>
      </w:r>
      <w:r w:rsidR="00263A4E" w:rsidRPr="00A15A1B">
        <w:rPr>
          <w:sz w:val="26"/>
          <w:szCs w:val="26"/>
          <w:lang w:val="vi-VN"/>
        </w:rPr>
        <w:t xml:space="preserve"> theo</w:t>
      </w:r>
      <w:r w:rsidRPr="00A15A1B">
        <w:rPr>
          <w:sz w:val="26"/>
          <w:szCs w:val="26"/>
          <w:lang w:val="nl-NL"/>
        </w:rPr>
        <w:t xml:space="preserve"> điểm số ở </w:t>
      </w:r>
      <w:r w:rsidR="00263A4E" w:rsidRPr="00A15A1B">
        <w:rPr>
          <w:sz w:val="26"/>
          <w:szCs w:val="26"/>
          <w:lang w:val="vi-VN"/>
        </w:rPr>
        <w:t>s</w:t>
      </w:r>
      <w:r w:rsidRPr="00A15A1B">
        <w:rPr>
          <w:sz w:val="26"/>
          <w:szCs w:val="26"/>
          <w:lang w:val="nl-NL"/>
        </w:rPr>
        <w:t xml:space="preserve">heet </w:t>
      </w:r>
      <w:r w:rsidRPr="00A15A1B">
        <w:rPr>
          <w:b/>
          <w:sz w:val="26"/>
          <w:szCs w:val="26"/>
          <w:lang w:val="nl-NL"/>
        </w:rPr>
        <w:t>“Bảng điểm kỹ thuật”</w:t>
      </w:r>
      <w:r w:rsidRPr="00A15A1B">
        <w:rPr>
          <w:sz w:val="26"/>
          <w:szCs w:val="26"/>
          <w:lang w:val="nl-NL"/>
        </w:rPr>
        <w:t xml:space="preserve"> bên cạnh).</w:t>
      </w:r>
    </w:p>
    <w:p w:rsidR="00263A4E" w:rsidRPr="00A15A1B" w:rsidRDefault="00A77210" w:rsidP="00A77210">
      <w:pPr>
        <w:spacing w:before="120" w:after="120"/>
        <w:jc w:val="both"/>
        <w:rPr>
          <w:b/>
          <w:sz w:val="26"/>
          <w:szCs w:val="26"/>
          <w:lang w:val="vi-VN"/>
        </w:rPr>
      </w:pPr>
      <w:r w:rsidRPr="00A15A1B">
        <w:rPr>
          <w:b/>
          <w:sz w:val="26"/>
          <w:szCs w:val="26"/>
          <w:lang w:val="nl-NL"/>
        </w:rPr>
        <w:t>Ví dụ</w:t>
      </w:r>
      <w:r w:rsidR="00877AAD" w:rsidRPr="00A15A1B">
        <w:rPr>
          <w:b/>
          <w:sz w:val="26"/>
          <w:szCs w:val="26"/>
          <w:lang w:val="vi-VN"/>
        </w:rPr>
        <w:t xml:space="preserve"> </w:t>
      </w:r>
      <w:r w:rsidR="007A1A42" w:rsidRPr="00A15A1B">
        <w:rPr>
          <w:b/>
          <w:sz w:val="26"/>
          <w:szCs w:val="26"/>
          <w:lang w:val="vi-VN"/>
        </w:rPr>
        <w:t>1</w:t>
      </w:r>
      <w:r w:rsidRPr="00A15A1B">
        <w:rPr>
          <w:b/>
          <w:sz w:val="26"/>
          <w:szCs w:val="26"/>
          <w:lang w:val="nl-NL"/>
        </w:rPr>
        <w:t xml:space="preserve">: </w:t>
      </w:r>
      <w:r w:rsidR="007A1A42" w:rsidRPr="00A15A1B">
        <w:rPr>
          <w:b/>
          <w:sz w:val="26"/>
          <w:szCs w:val="26"/>
          <w:lang w:val="vi-VN"/>
        </w:rPr>
        <w:t>Gói 1</w:t>
      </w:r>
    </w:p>
    <w:p w:rsidR="00263A4E" w:rsidRPr="00A15A1B" w:rsidRDefault="00877AAD" w:rsidP="00A77210">
      <w:pPr>
        <w:spacing w:before="120" w:after="120"/>
        <w:jc w:val="both"/>
        <w:rPr>
          <w:sz w:val="26"/>
          <w:szCs w:val="26"/>
          <w:lang w:val="vi-VN"/>
        </w:rPr>
      </w:pPr>
      <w:r w:rsidRPr="00A15A1B">
        <w:rPr>
          <w:sz w:val="26"/>
          <w:szCs w:val="26"/>
          <w:u w:val="single"/>
          <w:lang w:val="vi-VN"/>
        </w:rPr>
        <w:t xml:space="preserve">Tại </w:t>
      </w:r>
      <w:r w:rsidR="00263A4E" w:rsidRPr="00A15A1B">
        <w:rPr>
          <w:sz w:val="26"/>
          <w:szCs w:val="26"/>
          <w:u w:val="single"/>
          <w:lang w:val="vi-VN"/>
        </w:rPr>
        <w:t>Tiêu chí 1</w:t>
      </w:r>
      <w:r w:rsidR="00263A4E" w:rsidRPr="00A15A1B">
        <w:rPr>
          <w:sz w:val="26"/>
          <w:szCs w:val="26"/>
          <w:lang w:val="vi-VN"/>
        </w:rPr>
        <w:t xml:space="preserve">: </w:t>
      </w:r>
      <w:r w:rsidR="007A1A42" w:rsidRPr="00A15A1B">
        <w:rPr>
          <w:sz w:val="26"/>
          <w:szCs w:val="26"/>
          <w:lang w:val="vi-VN"/>
        </w:rPr>
        <w:t>“</w:t>
      </w:r>
      <w:r w:rsidR="00263A4E" w:rsidRPr="00A15A1B">
        <w:rPr>
          <w:i/>
          <w:sz w:val="26"/>
          <w:szCs w:val="26"/>
          <w:lang w:val="vi-VN"/>
        </w:rPr>
        <w:t>Mặt hàng thuốc tham dự thầu được sản xuất bởi cơ sở</w:t>
      </w:r>
      <w:r w:rsidR="007A1A42" w:rsidRPr="00A15A1B">
        <w:rPr>
          <w:i/>
          <w:sz w:val="26"/>
          <w:szCs w:val="26"/>
          <w:lang w:val="vi-VN"/>
        </w:rPr>
        <w:t>”</w:t>
      </w:r>
      <w:r w:rsidR="00263A4E" w:rsidRPr="00A15A1B">
        <w:rPr>
          <w:sz w:val="26"/>
          <w:szCs w:val="26"/>
          <w:lang w:val="vi-VN"/>
        </w:rPr>
        <w:t xml:space="preserve"> thì cột </w:t>
      </w:r>
      <w:r w:rsidR="00263A4E" w:rsidRPr="00A15A1B">
        <w:rPr>
          <w:b/>
          <w:sz w:val="26"/>
          <w:szCs w:val="26"/>
          <w:lang w:val="vi-VN"/>
        </w:rPr>
        <w:t>Chi tiết</w:t>
      </w:r>
      <w:r w:rsidR="00263A4E" w:rsidRPr="00A15A1B">
        <w:rPr>
          <w:sz w:val="26"/>
          <w:szCs w:val="26"/>
          <w:lang w:val="vi-VN"/>
        </w:rPr>
        <w:t xml:space="preserve"> có giá trị là “</w:t>
      </w:r>
      <w:r w:rsidR="00263A4E" w:rsidRPr="00A15A1B">
        <w:rPr>
          <w:i/>
          <w:sz w:val="26"/>
          <w:szCs w:val="26"/>
          <w:lang w:val="vi-VN"/>
        </w:rPr>
        <w:t>Thuộc nước tham gia ICH hoặc Australia</w:t>
      </w:r>
      <w:r w:rsidR="00263A4E" w:rsidRPr="00A15A1B">
        <w:rPr>
          <w:sz w:val="26"/>
          <w:szCs w:val="26"/>
          <w:lang w:val="vi-VN"/>
        </w:rPr>
        <w:t xml:space="preserve">” thì chấm cột </w:t>
      </w:r>
      <w:r w:rsidR="00263A4E" w:rsidRPr="00A15A1B">
        <w:rPr>
          <w:b/>
          <w:sz w:val="26"/>
          <w:szCs w:val="26"/>
          <w:lang w:val="vi-VN"/>
        </w:rPr>
        <w:t>điểm</w:t>
      </w:r>
      <w:r w:rsidR="00263A4E" w:rsidRPr="00A15A1B">
        <w:rPr>
          <w:sz w:val="26"/>
          <w:szCs w:val="26"/>
          <w:lang w:val="vi-VN"/>
        </w:rPr>
        <w:t xml:space="preserve"> tương ứng có giá trị là </w:t>
      </w:r>
      <w:r w:rsidR="00263A4E" w:rsidRPr="00A15A1B">
        <w:rPr>
          <w:b/>
          <w:sz w:val="26"/>
          <w:szCs w:val="26"/>
          <w:lang w:val="vi-VN"/>
        </w:rPr>
        <w:t>25</w:t>
      </w:r>
      <w:r w:rsidR="00263A4E" w:rsidRPr="00A15A1B">
        <w:rPr>
          <w:sz w:val="26"/>
          <w:szCs w:val="26"/>
          <w:lang w:val="vi-VN"/>
        </w:rPr>
        <w:t xml:space="preserve"> điểm.</w:t>
      </w:r>
    </w:p>
    <w:p w:rsidR="007A1A42" w:rsidRPr="00A15A1B" w:rsidRDefault="007A1A42" w:rsidP="00A77210">
      <w:pPr>
        <w:spacing w:before="120" w:after="120"/>
        <w:jc w:val="both"/>
        <w:rPr>
          <w:sz w:val="26"/>
          <w:szCs w:val="26"/>
          <w:lang w:val="vi-VN"/>
        </w:rPr>
      </w:pPr>
    </w:p>
    <w:p w:rsidR="007A1A42" w:rsidRPr="00A15A1B" w:rsidRDefault="007A1A42" w:rsidP="00A77210">
      <w:pPr>
        <w:spacing w:before="120" w:after="120"/>
        <w:jc w:val="both"/>
        <w:rPr>
          <w:b/>
          <w:sz w:val="26"/>
          <w:szCs w:val="26"/>
          <w:lang w:val="vi-VN"/>
        </w:rPr>
      </w:pPr>
      <w:r w:rsidRPr="00A15A1B">
        <w:rPr>
          <w:b/>
          <w:sz w:val="26"/>
          <w:szCs w:val="26"/>
          <w:lang w:val="vi-VN"/>
        </w:rPr>
        <w:t>Ví dụ 2: Gói 11</w:t>
      </w:r>
      <w:r w:rsidR="00877AAD" w:rsidRPr="00A15A1B">
        <w:rPr>
          <w:b/>
          <w:sz w:val="26"/>
          <w:szCs w:val="26"/>
          <w:lang w:val="vi-VN"/>
        </w:rPr>
        <w:t xml:space="preserve"> (</w:t>
      </w:r>
      <w:r w:rsidRPr="00A15A1B">
        <w:rPr>
          <w:b/>
          <w:sz w:val="26"/>
          <w:szCs w:val="26"/>
          <w:lang w:val="vi-VN"/>
        </w:rPr>
        <w:t>Hóa chất)</w:t>
      </w:r>
    </w:p>
    <w:p w:rsidR="007A1A42" w:rsidRPr="00A15A1B" w:rsidRDefault="00877AAD" w:rsidP="00A77210">
      <w:pPr>
        <w:spacing w:before="120" w:after="120"/>
        <w:jc w:val="both"/>
        <w:rPr>
          <w:sz w:val="26"/>
          <w:szCs w:val="26"/>
          <w:lang w:val="vi-VN"/>
        </w:rPr>
      </w:pPr>
      <w:r w:rsidRPr="00A15A1B">
        <w:rPr>
          <w:sz w:val="26"/>
          <w:szCs w:val="26"/>
          <w:u w:val="single"/>
          <w:lang w:val="vi-VN"/>
        </w:rPr>
        <w:t xml:space="preserve">Tại </w:t>
      </w:r>
      <w:r w:rsidR="007A1A42" w:rsidRPr="00A15A1B">
        <w:rPr>
          <w:sz w:val="26"/>
          <w:szCs w:val="26"/>
          <w:u w:val="single"/>
          <w:lang w:val="vi-VN"/>
        </w:rPr>
        <w:t>Tiêu chí 2</w:t>
      </w:r>
      <w:r w:rsidR="007A1A42" w:rsidRPr="00A15A1B">
        <w:rPr>
          <w:sz w:val="26"/>
          <w:szCs w:val="26"/>
          <w:lang w:val="vi-VN"/>
        </w:rPr>
        <w:t>: “</w:t>
      </w:r>
      <w:r w:rsidR="007A1A42" w:rsidRPr="00A15A1B">
        <w:rPr>
          <w:i/>
          <w:sz w:val="26"/>
          <w:szCs w:val="26"/>
          <w:lang w:val="vi-VN"/>
        </w:rPr>
        <w:t>Xuất xứ Hóa chất”</w:t>
      </w:r>
      <w:r w:rsidR="007A1A42" w:rsidRPr="00A15A1B">
        <w:rPr>
          <w:sz w:val="26"/>
          <w:szCs w:val="26"/>
          <w:lang w:val="vi-VN"/>
        </w:rPr>
        <w:t xml:space="preserve"> thì cột </w:t>
      </w:r>
      <w:r w:rsidR="007A1A42" w:rsidRPr="00A15A1B">
        <w:rPr>
          <w:b/>
          <w:sz w:val="26"/>
          <w:szCs w:val="26"/>
          <w:lang w:val="vi-VN"/>
        </w:rPr>
        <w:t>Chi tiết</w:t>
      </w:r>
      <w:r w:rsidR="007A1A42" w:rsidRPr="00A15A1B">
        <w:rPr>
          <w:sz w:val="26"/>
          <w:szCs w:val="26"/>
          <w:lang w:val="vi-VN"/>
        </w:rPr>
        <w:t xml:space="preserve"> có giá trị là “</w:t>
      </w:r>
      <w:r w:rsidR="007A1A42" w:rsidRPr="00A15A1B">
        <w:rPr>
          <w:i/>
          <w:sz w:val="26"/>
          <w:szCs w:val="26"/>
          <w:lang w:val="vi-VN"/>
        </w:rPr>
        <w:t>Hóa chất có xuất xứ từ Châu Á hoặc tương đương</w:t>
      </w:r>
      <w:r w:rsidR="007A1A42" w:rsidRPr="00A15A1B">
        <w:rPr>
          <w:sz w:val="26"/>
          <w:szCs w:val="26"/>
          <w:lang w:val="vi-VN"/>
        </w:rPr>
        <w:t xml:space="preserve">” thì chấm cột </w:t>
      </w:r>
      <w:r w:rsidR="007A1A42" w:rsidRPr="00A15A1B">
        <w:rPr>
          <w:b/>
          <w:sz w:val="26"/>
          <w:szCs w:val="26"/>
          <w:lang w:val="vi-VN"/>
        </w:rPr>
        <w:t>điểm</w:t>
      </w:r>
      <w:r w:rsidR="007A1A42" w:rsidRPr="00A15A1B">
        <w:rPr>
          <w:sz w:val="26"/>
          <w:szCs w:val="26"/>
          <w:lang w:val="vi-VN"/>
        </w:rPr>
        <w:t xml:space="preserve"> có giá trị tương ứng là </w:t>
      </w:r>
      <w:r w:rsidR="007A1A42" w:rsidRPr="00A15A1B">
        <w:rPr>
          <w:b/>
          <w:sz w:val="26"/>
          <w:szCs w:val="26"/>
          <w:lang w:val="vi-VN"/>
        </w:rPr>
        <w:t>25</w:t>
      </w:r>
      <w:r w:rsidR="007A1A42" w:rsidRPr="00A15A1B">
        <w:rPr>
          <w:sz w:val="26"/>
          <w:szCs w:val="26"/>
          <w:lang w:val="vi-VN"/>
        </w:rPr>
        <w:t xml:space="preserve"> điểm</w:t>
      </w:r>
    </w:p>
    <w:p w:rsidR="007A1A42" w:rsidRPr="00A15A1B" w:rsidRDefault="007A1A42" w:rsidP="00A77210">
      <w:pPr>
        <w:spacing w:before="120" w:after="120"/>
        <w:jc w:val="both"/>
        <w:rPr>
          <w:sz w:val="26"/>
          <w:szCs w:val="26"/>
          <w:lang w:val="vi-VN"/>
        </w:rPr>
      </w:pPr>
    </w:p>
    <w:p w:rsidR="00877AAD" w:rsidRPr="00A15A1B" w:rsidRDefault="00877AAD" w:rsidP="00A77210">
      <w:pPr>
        <w:spacing w:before="120" w:after="120"/>
        <w:jc w:val="both"/>
        <w:rPr>
          <w:b/>
          <w:sz w:val="26"/>
          <w:szCs w:val="26"/>
          <w:lang w:val="vi-VN"/>
        </w:rPr>
      </w:pPr>
      <w:r w:rsidRPr="00A15A1B">
        <w:rPr>
          <w:b/>
          <w:sz w:val="26"/>
          <w:szCs w:val="26"/>
          <w:lang w:val="vi-VN"/>
        </w:rPr>
        <w:t>Ví dụ 3: Gói 13 (Vật tư)</w:t>
      </w:r>
    </w:p>
    <w:p w:rsidR="00877AAD" w:rsidRPr="00A15A1B" w:rsidRDefault="00877AAD" w:rsidP="00A77210">
      <w:pPr>
        <w:spacing w:before="120" w:after="120"/>
        <w:jc w:val="both"/>
        <w:rPr>
          <w:sz w:val="26"/>
          <w:szCs w:val="26"/>
          <w:lang w:val="vi-VN"/>
        </w:rPr>
      </w:pPr>
      <w:r w:rsidRPr="008A1287">
        <w:rPr>
          <w:sz w:val="26"/>
          <w:szCs w:val="26"/>
          <w:u w:val="single"/>
          <w:lang w:val="vi-VN"/>
        </w:rPr>
        <w:t>Tại Tiêu chí 1</w:t>
      </w:r>
      <w:r w:rsidRPr="00A15A1B">
        <w:rPr>
          <w:sz w:val="26"/>
          <w:szCs w:val="26"/>
          <w:lang w:val="vi-VN"/>
        </w:rPr>
        <w:t>: “</w:t>
      </w:r>
      <w:r w:rsidRPr="00A15A1B">
        <w:rPr>
          <w:i/>
          <w:sz w:val="26"/>
          <w:szCs w:val="26"/>
          <w:lang w:val="vi-VN"/>
        </w:rPr>
        <w:t>Tình năng kỹ thuật và tiêu chuẩn chất lượng</w:t>
      </w:r>
      <w:r w:rsidRPr="00A15A1B">
        <w:rPr>
          <w:sz w:val="26"/>
          <w:szCs w:val="26"/>
          <w:lang w:val="vi-VN"/>
        </w:rPr>
        <w:t xml:space="preserve">” thì cột </w:t>
      </w:r>
      <w:r w:rsidRPr="00A15A1B">
        <w:rPr>
          <w:b/>
          <w:sz w:val="26"/>
          <w:szCs w:val="26"/>
          <w:lang w:val="vi-VN"/>
        </w:rPr>
        <w:t>Chi tiết</w:t>
      </w:r>
      <w:r w:rsidRPr="00A15A1B">
        <w:rPr>
          <w:sz w:val="26"/>
          <w:szCs w:val="26"/>
          <w:lang w:val="vi-VN"/>
        </w:rPr>
        <w:t xml:space="preserve"> có giá trị là “</w:t>
      </w:r>
      <w:r w:rsidRPr="00A15A1B">
        <w:rPr>
          <w:i/>
          <w:sz w:val="26"/>
          <w:szCs w:val="26"/>
          <w:lang w:val="vi-VN"/>
        </w:rPr>
        <w:t>Đạt CE/FDA</w:t>
      </w:r>
      <w:r w:rsidRPr="00A15A1B">
        <w:rPr>
          <w:sz w:val="26"/>
          <w:szCs w:val="26"/>
          <w:lang w:val="vi-VN"/>
        </w:rPr>
        <w:t xml:space="preserve">” thì chấm cột </w:t>
      </w:r>
      <w:r w:rsidRPr="00A15A1B">
        <w:rPr>
          <w:b/>
          <w:sz w:val="26"/>
          <w:szCs w:val="26"/>
          <w:lang w:val="vi-VN"/>
        </w:rPr>
        <w:t>Điểm</w:t>
      </w:r>
      <w:r w:rsidRPr="00A15A1B">
        <w:rPr>
          <w:sz w:val="26"/>
          <w:szCs w:val="26"/>
          <w:lang w:val="vi-VN"/>
        </w:rPr>
        <w:t xml:space="preserve"> có giá trị tương ứng là </w:t>
      </w:r>
      <w:r w:rsidRPr="00A15A1B">
        <w:rPr>
          <w:b/>
          <w:sz w:val="26"/>
          <w:szCs w:val="26"/>
          <w:lang w:val="vi-VN"/>
        </w:rPr>
        <w:t>30</w:t>
      </w:r>
      <w:r w:rsidRPr="00A15A1B">
        <w:rPr>
          <w:sz w:val="26"/>
          <w:szCs w:val="26"/>
          <w:lang w:val="vi-VN"/>
        </w:rPr>
        <w:t xml:space="preserve"> điểm</w:t>
      </w:r>
    </w:p>
    <w:p w:rsidR="00877AAD" w:rsidRPr="00A15A1B" w:rsidRDefault="00877AAD" w:rsidP="00A77210">
      <w:pPr>
        <w:spacing w:before="120" w:after="120"/>
        <w:jc w:val="both"/>
        <w:rPr>
          <w:b/>
          <w:sz w:val="26"/>
          <w:szCs w:val="26"/>
          <w:u w:val="single"/>
        </w:rPr>
      </w:pPr>
    </w:p>
    <w:p w:rsidR="00A77210" w:rsidRPr="00A15A1B" w:rsidRDefault="00A77210" w:rsidP="00A77210">
      <w:pPr>
        <w:spacing w:before="120" w:after="120"/>
        <w:jc w:val="both"/>
        <w:rPr>
          <w:b/>
          <w:color w:val="FF0000"/>
          <w:sz w:val="26"/>
          <w:szCs w:val="26"/>
          <w:u w:val="single"/>
        </w:rPr>
      </w:pPr>
      <w:r w:rsidRPr="00A15A1B">
        <w:rPr>
          <w:b/>
          <w:color w:val="FF0000"/>
          <w:sz w:val="26"/>
          <w:szCs w:val="26"/>
          <w:u w:val="single"/>
        </w:rPr>
        <w:t>Chú ý</w:t>
      </w:r>
      <w:r w:rsidR="00093E2A">
        <w:rPr>
          <w:b/>
          <w:color w:val="FF0000"/>
          <w:sz w:val="26"/>
          <w:szCs w:val="26"/>
          <w:u w:val="single"/>
          <w:lang w:val="vi-VN"/>
        </w:rPr>
        <w:t xml:space="preserve"> 1</w:t>
      </w:r>
      <w:r w:rsidRPr="00A15A1B">
        <w:rPr>
          <w:b/>
          <w:color w:val="FF0000"/>
          <w:sz w:val="26"/>
          <w:szCs w:val="26"/>
          <w:u w:val="single"/>
        </w:rPr>
        <w:t>:</w:t>
      </w:r>
    </w:p>
    <w:p w:rsidR="00A77210" w:rsidRPr="00802314" w:rsidRDefault="00A77210" w:rsidP="00A77210">
      <w:pPr>
        <w:numPr>
          <w:ilvl w:val="0"/>
          <w:numId w:val="2"/>
        </w:numPr>
        <w:spacing w:before="120" w:after="120"/>
        <w:jc w:val="both"/>
        <w:rPr>
          <w:sz w:val="26"/>
          <w:szCs w:val="26"/>
        </w:rPr>
      </w:pPr>
      <w:r w:rsidRPr="00802314">
        <w:rPr>
          <w:sz w:val="26"/>
          <w:szCs w:val="26"/>
        </w:rPr>
        <w:t xml:space="preserve">Chép các tập tin excel vào đĩa cứng trên máy vi tính </w:t>
      </w:r>
      <w:r w:rsidR="00802314" w:rsidRPr="00802314">
        <w:rPr>
          <w:sz w:val="26"/>
          <w:szCs w:val="26"/>
        </w:rPr>
        <w:t>(</w:t>
      </w:r>
      <w:r w:rsidR="00802314" w:rsidRPr="00802314">
        <w:rPr>
          <w:b/>
          <w:sz w:val="26"/>
          <w:szCs w:val="26"/>
        </w:rPr>
        <w:t>bỏ chế độ Read Only</w:t>
      </w:r>
      <w:r w:rsidR="00802314" w:rsidRPr="00802314">
        <w:rPr>
          <w:sz w:val="26"/>
          <w:szCs w:val="26"/>
        </w:rPr>
        <w:t>)</w:t>
      </w:r>
      <w:r w:rsidR="00802314" w:rsidRPr="00802314">
        <w:rPr>
          <w:sz w:val="26"/>
          <w:szCs w:val="26"/>
          <w:lang w:val="vi-VN"/>
        </w:rPr>
        <w:t xml:space="preserve">, </w:t>
      </w:r>
      <w:r w:rsidRPr="00802314">
        <w:rPr>
          <w:sz w:val="26"/>
          <w:szCs w:val="26"/>
        </w:rPr>
        <w:t>sau đó mới nhập s</w:t>
      </w:r>
      <w:r w:rsidR="00802314" w:rsidRPr="00802314">
        <w:rPr>
          <w:sz w:val="26"/>
          <w:szCs w:val="26"/>
        </w:rPr>
        <w:t>ố liệu vào</w:t>
      </w:r>
      <w:r w:rsidRPr="00802314">
        <w:rPr>
          <w:sz w:val="26"/>
          <w:szCs w:val="26"/>
        </w:rPr>
        <w:t>.</w:t>
      </w:r>
    </w:p>
    <w:p w:rsidR="00A77210" w:rsidRPr="00A15A1B" w:rsidRDefault="00A77210" w:rsidP="00A77210">
      <w:pPr>
        <w:numPr>
          <w:ilvl w:val="0"/>
          <w:numId w:val="2"/>
        </w:numPr>
        <w:spacing w:before="120" w:after="120"/>
        <w:jc w:val="both"/>
        <w:rPr>
          <w:b/>
          <w:sz w:val="26"/>
          <w:szCs w:val="26"/>
        </w:rPr>
      </w:pPr>
      <w:r w:rsidRPr="00A15A1B">
        <w:rPr>
          <w:sz w:val="26"/>
          <w:szCs w:val="26"/>
        </w:rPr>
        <w:t xml:space="preserve">Để tương thích font của phần mềm, đề nghị các </w:t>
      </w:r>
      <w:r w:rsidR="00877AAD" w:rsidRPr="00A15A1B">
        <w:rPr>
          <w:sz w:val="26"/>
          <w:szCs w:val="26"/>
        </w:rPr>
        <w:t>nhà thầu</w:t>
      </w:r>
      <w:r w:rsidRPr="00A15A1B">
        <w:rPr>
          <w:sz w:val="26"/>
          <w:szCs w:val="26"/>
        </w:rPr>
        <w:t xml:space="preserve"> dự thầu dùng font </w:t>
      </w:r>
      <w:r w:rsidRPr="00A15A1B">
        <w:rPr>
          <w:b/>
          <w:sz w:val="26"/>
          <w:szCs w:val="26"/>
        </w:rPr>
        <w:t xml:space="preserve">Times New Roman (Unicode) </w:t>
      </w:r>
      <w:r w:rsidRPr="00A15A1B">
        <w:rPr>
          <w:sz w:val="26"/>
          <w:szCs w:val="26"/>
        </w:rPr>
        <w:t>để nhập vào đĩa.</w:t>
      </w:r>
    </w:p>
    <w:p w:rsidR="00A77210" w:rsidRPr="00A15A1B" w:rsidRDefault="00802314" w:rsidP="00A77210">
      <w:pPr>
        <w:numPr>
          <w:ilvl w:val="0"/>
          <w:numId w:val="2"/>
        </w:num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  <w:lang w:val="vi-VN"/>
        </w:rPr>
        <w:t>C</w:t>
      </w:r>
      <w:r w:rsidR="00A77210" w:rsidRPr="00A15A1B">
        <w:rPr>
          <w:sz w:val="26"/>
          <w:szCs w:val="26"/>
        </w:rPr>
        <w:t xml:space="preserve">ột </w:t>
      </w:r>
      <w:r>
        <w:rPr>
          <w:sz w:val="26"/>
          <w:szCs w:val="26"/>
          <w:lang w:val="vi-VN"/>
        </w:rPr>
        <w:t>“</w:t>
      </w:r>
      <w:r w:rsidRPr="00802314">
        <w:rPr>
          <w:b/>
          <w:i/>
          <w:sz w:val="26"/>
          <w:szCs w:val="26"/>
          <w:lang w:val="vi-VN"/>
        </w:rPr>
        <w:t xml:space="preserve">Đơn </w:t>
      </w:r>
      <w:r w:rsidR="00A77210" w:rsidRPr="00802314">
        <w:rPr>
          <w:b/>
          <w:i/>
          <w:sz w:val="26"/>
          <w:szCs w:val="26"/>
        </w:rPr>
        <w:t xml:space="preserve">giá </w:t>
      </w:r>
      <w:r w:rsidRPr="00802314">
        <w:rPr>
          <w:b/>
          <w:i/>
          <w:sz w:val="26"/>
          <w:szCs w:val="26"/>
          <w:lang w:val="vi-VN"/>
        </w:rPr>
        <w:t>dự thầu (Đã có VAT)</w:t>
      </w:r>
      <w:r>
        <w:rPr>
          <w:sz w:val="26"/>
          <w:szCs w:val="26"/>
          <w:lang w:val="vi-VN"/>
        </w:rPr>
        <w:t xml:space="preserve">” </w:t>
      </w:r>
      <w:r w:rsidR="00A77210" w:rsidRPr="00A15A1B">
        <w:rPr>
          <w:sz w:val="26"/>
          <w:szCs w:val="26"/>
        </w:rPr>
        <w:t xml:space="preserve">chỉ được nhập </w:t>
      </w:r>
      <w:r w:rsidR="00A77210" w:rsidRPr="00A15A1B">
        <w:rPr>
          <w:b/>
          <w:sz w:val="26"/>
          <w:szCs w:val="26"/>
          <w:u w:val="single"/>
        </w:rPr>
        <w:t>số</w:t>
      </w:r>
      <w:r w:rsidR="00A77210" w:rsidRPr="00A15A1B">
        <w:rPr>
          <w:sz w:val="26"/>
          <w:szCs w:val="26"/>
        </w:rPr>
        <w:t>.</w:t>
      </w:r>
      <w:r w:rsidR="00026B36">
        <w:rPr>
          <w:sz w:val="26"/>
          <w:szCs w:val="26"/>
          <w:lang w:val="vi-VN"/>
        </w:rPr>
        <w:t xml:space="preserve"> (nghĩa là không được gõ thêm dấu phẩy “</w:t>
      </w:r>
      <w:r w:rsidR="00026B36" w:rsidRPr="00026B36">
        <w:rPr>
          <w:b/>
          <w:sz w:val="26"/>
          <w:szCs w:val="26"/>
          <w:lang w:val="vi-VN"/>
        </w:rPr>
        <w:t>,</w:t>
      </w:r>
      <w:r w:rsidR="00026B36">
        <w:rPr>
          <w:sz w:val="26"/>
          <w:szCs w:val="26"/>
          <w:lang w:val="vi-VN"/>
        </w:rPr>
        <w:t>” hay dấu chấm “</w:t>
      </w:r>
      <w:r w:rsidR="00026B36" w:rsidRPr="00026B36">
        <w:rPr>
          <w:b/>
          <w:sz w:val="26"/>
          <w:szCs w:val="26"/>
          <w:lang w:val="vi-VN"/>
        </w:rPr>
        <w:t>.</w:t>
      </w:r>
      <w:r w:rsidR="00026B36">
        <w:rPr>
          <w:sz w:val="26"/>
          <w:szCs w:val="26"/>
          <w:lang w:val="vi-VN"/>
        </w:rPr>
        <w:t>” và cũng không được ghi chữ “</w:t>
      </w:r>
      <w:r w:rsidR="00026B36" w:rsidRPr="00026B36">
        <w:rPr>
          <w:b/>
          <w:sz w:val="26"/>
          <w:szCs w:val="26"/>
          <w:lang w:val="vi-VN"/>
        </w:rPr>
        <w:t>đồng</w:t>
      </w:r>
      <w:r w:rsidR="00026B36">
        <w:rPr>
          <w:sz w:val="26"/>
          <w:szCs w:val="26"/>
          <w:lang w:val="vi-VN"/>
        </w:rPr>
        <w:t>” hay chữ “</w:t>
      </w:r>
      <w:r w:rsidR="00026B36" w:rsidRPr="00026B36">
        <w:rPr>
          <w:b/>
          <w:sz w:val="26"/>
          <w:szCs w:val="26"/>
          <w:lang w:val="vi-VN"/>
        </w:rPr>
        <w:t>VND</w:t>
      </w:r>
      <w:r w:rsidR="00026B36">
        <w:rPr>
          <w:sz w:val="26"/>
          <w:szCs w:val="26"/>
          <w:lang w:val="vi-VN"/>
        </w:rPr>
        <w:t>” ở phía sau)</w:t>
      </w:r>
    </w:p>
    <w:p w:rsidR="00026B36" w:rsidRPr="00026B36" w:rsidRDefault="00026B36" w:rsidP="00A77210">
      <w:pPr>
        <w:spacing w:before="120" w:after="120"/>
        <w:ind w:left="644"/>
        <w:jc w:val="both"/>
        <w:rPr>
          <w:sz w:val="26"/>
          <w:szCs w:val="26"/>
          <w:lang w:val="vi-VN"/>
        </w:rPr>
      </w:pPr>
      <w:r w:rsidRPr="00026B36">
        <w:rPr>
          <w:sz w:val="26"/>
          <w:szCs w:val="26"/>
          <w:u w:val="single"/>
          <w:lang w:val="vi-VN"/>
        </w:rPr>
        <w:lastRenderedPageBreak/>
        <w:t>Ví dụ</w:t>
      </w:r>
      <w:r>
        <w:rPr>
          <w:sz w:val="26"/>
          <w:szCs w:val="26"/>
          <w:lang w:val="vi-VN"/>
        </w:rPr>
        <w:t>:</w:t>
      </w:r>
    </w:p>
    <w:p w:rsidR="00A77210" w:rsidRPr="00A15A1B" w:rsidRDefault="00A77210" w:rsidP="00A77210">
      <w:pPr>
        <w:spacing w:before="120" w:after="120"/>
        <w:ind w:left="644"/>
        <w:jc w:val="both"/>
        <w:rPr>
          <w:sz w:val="26"/>
          <w:szCs w:val="26"/>
        </w:rPr>
      </w:pPr>
      <w:r w:rsidRPr="00A15A1B">
        <w:rPr>
          <w:sz w:val="26"/>
          <w:szCs w:val="26"/>
        </w:rPr>
        <w:t xml:space="preserve">+ Trường hợp nhập dữ liệu cột </w:t>
      </w:r>
      <w:r w:rsidR="00026B36">
        <w:rPr>
          <w:sz w:val="26"/>
          <w:szCs w:val="26"/>
          <w:lang w:val="vi-VN"/>
        </w:rPr>
        <w:t xml:space="preserve">đơn </w:t>
      </w:r>
      <w:r w:rsidRPr="00A15A1B">
        <w:rPr>
          <w:sz w:val="26"/>
          <w:szCs w:val="26"/>
        </w:rPr>
        <w:t xml:space="preserve">giá </w:t>
      </w:r>
      <w:r w:rsidR="00026B36">
        <w:rPr>
          <w:sz w:val="26"/>
          <w:szCs w:val="26"/>
          <w:lang w:val="vi-VN"/>
        </w:rPr>
        <w:t xml:space="preserve">dự thầu là </w:t>
      </w:r>
      <w:r w:rsidRPr="00A15A1B">
        <w:rPr>
          <w:sz w:val="26"/>
          <w:szCs w:val="26"/>
        </w:rPr>
        <w:t>đúng: 2000; 2001 hoặc 2002 (không bỏ giá lẻ thập phân).</w:t>
      </w:r>
    </w:p>
    <w:p w:rsidR="00A77210" w:rsidRPr="00A15A1B" w:rsidRDefault="00A77210" w:rsidP="00A77210">
      <w:pPr>
        <w:spacing w:before="120" w:after="120"/>
        <w:ind w:left="644"/>
        <w:jc w:val="both"/>
        <w:rPr>
          <w:sz w:val="26"/>
          <w:szCs w:val="26"/>
        </w:rPr>
      </w:pPr>
      <w:r w:rsidRPr="00A15A1B">
        <w:rPr>
          <w:sz w:val="26"/>
          <w:szCs w:val="26"/>
        </w:rPr>
        <w:t xml:space="preserve">+ Truờng hợp nhập dữ liệu cột giá sai: 2000 </w:t>
      </w:r>
      <w:r w:rsidRPr="00026B36">
        <w:rPr>
          <w:b/>
          <w:color w:val="FF0000"/>
          <w:sz w:val="26"/>
          <w:szCs w:val="26"/>
        </w:rPr>
        <w:t>đồng</w:t>
      </w:r>
      <w:r w:rsidRPr="00A15A1B">
        <w:rPr>
          <w:sz w:val="26"/>
          <w:szCs w:val="26"/>
        </w:rPr>
        <w:t xml:space="preserve">; 2000 </w:t>
      </w:r>
      <w:r w:rsidRPr="00026B36">
        <w:rPr>
          <w:b/>
          <w:color w:val="FF0000"/>
          <w:sz w:val="26"/>
          <w:szCs w:val="26"/>
        </w:rPr>
        <w:t>VND</w:t>
      </w:r>
      <w:r w:rsidRPr="00A15A1B">
        <w:rPr>
          <w:sz w:val="26"/>
          <w:szCs w:val="26"/>
        </w:rPr>
        <w:t xml:space="preserve"> hoặc </w:t>
      </w:r>
      <w:r w:rsidRPr="00A15A1B">
        <w:rPr>
          <w:b/>
          <w:sz w:val="26"/>
          <w:szCs w:val="26"/>
        </w:rPr>
        <w:t>2.000</w:t>
      </w:r>
      <w:r w:rsidRPr="00A15A1B">
        <w:rPr>
          <w:sz w:val="26"/>
          <w:szCs w:val="26"/>
        </w:rPr>
        <w:t>…thì khi đưa vào chương trình sẽ nhận sai giá trị.</w:t>
      </w:r>
    </w:p>
    <w:p w:rsidR="00802314" w:rsidRDefault="00A77210" w:rsidP="00A77210">
      <w:pPr>
        <w:spacing w:before="120" w:after="120"/>
        <w:jc w:val="both"/>
        <w:rPr>
          <w:sz w:val="26"/>
          <w:szCs w:val="26"/>
        </w:rPr>
      </w:pPr>
      <w:r w:rsidRPr="00A15A1B">
        <w:rPr>
          <w:sz w:val="26"/>
          <w:szCs w:val="26"/>
        </w:rPr>
        <w:tab/>
      </w:r>
    </w:p>
    <w:p w:rsidR="00A77210" w:rsidRDefault="00A77210" w:rsidP="00A77210">
      <w:pPr>
        <w:spacing w:before="120" w:after="120"/>
        <w:ind w:firstLine="720"/>
        <w:jc w:val="both"/>
        <w:rPr>
          <w:sz w:val="26"/>
          <w:szCs w:val="26"/>
        </w:rPr>
      </w:pPr>
      <w:r w:rsidRPr="00A15A1B">
        <w:rPr>
          <w:sz w:val="26"/>
          <w:szCs w:val="26"/>
        </w:rPr>
        <w:t>Để tránh những lỗi đĩa và dữ liệu có thể bị thay đổi trong quá trình thao tác khi chuyên viên tin học của Sở Y tế thực hiện, đề nghị các nhà thầu chép toàn bộ dữ liệu</w:t>
      </w:r>
      <w:r w:rsidRPr="00A15A1B">
        <w:rPr>
          <w:b/>
          <w:sz w:val="26"/>
          <w:szCs w:val="26"/>
        </w:rPr>
        <w:t xml:space="preserve"> (</w:t>
      </w:r>
      <w:r w:rsidRPr="00A15A1B">
        <w:rPr>
          <w:b/>
          <w:i/>
          <w:sz w:val="26"/>
          <w:szCs w:val="26"/>
        </w:rPr>
        <w:t xml:space="preserve">gồm </w:t>
      </w:r>
      <w:r w:rsidR="00651F04" w:rsidRPr="00A15A1B">
        <w:rPr>
          <w:b/>
          <w:i/>
          <w:sz w:val="26"/>
          <w:szCs w:val="26"/>
          <w:lang w:val="vi-VN"/>
        </w:rPr>
        <w:t xml:space="preserve">tất cả </w:t>
      </w:r>
      <w:r w:rsidRPr="00A15A1B">
        <w:rPr>
          <w:b/>
          <w:i/>
          <w:sz w:val="26"/>
          <w:szCs w:val="26"/>
        </w:rPr>
        <w:t>các file excel</w:t>
      </w:r>
      <w:r w:rsidR="00877AAD" w:rsidRPr="00A15A1B">
        <w:rPr>
          <w:b/>
          <w:i/>
          <w:sz w:val="26"/>
          <w:szCs w:val="26"/>
          <w:lang w:val="vi-VN"/>
        </w:rPr>
        <w:t xml:space="preserve"> của các gói thầu</w:t>
      </w:r>
      <w:r w:rsidRPr="00A15A1B">
        <w:rPr>
          <w:b/>
          <w:i/>
          <w:sz w:val="26"/>
          <w:szCs w:val="26"/>
        </w:rPr>
        <w:t xml:space="preserve"> mà Nhà thầu </w:t>
      </w:r>
      <w:r w:rsidR="00651F04" w:rsidRPr="00A15A1B">
        <w:rPr>
          <w:b/>
          <w:i/>
          <w:sz w:val="26"/>
          <w:szCs w:val="26"/>
          <w:lang w:val="vi-VN"/>
        </w:rPr>
        <w:t>tham dự</w:t>
      </w:r>
      <w:r w:rsidRPr="00A15A1B">
        <w:rPr>
          <w:b/>
          <w:sz w:val="26"/>
          <w:szCs w:val="26"/>
        </w:rPr>
        <w:t xml:space="preserve">) vào </w:t>
      </w:r>
      <w:r w:rsidR="00093E2A">
        <w:rPr>
          <w:b/>
          <w:sz w:val="26"/>
          <w:szCs w:val="26"/>
          <w:lang w:val="vi-VN"/>
        </w:rPr>
        <w:t>0</w:t>
      </w:r>
      <w:r w:rsidRPr="00A15A1B">
        <w:rPr>
          <w:b/>
          <w:sz w:val="26"/>
          <w:szCs w:val="26"/>
        </w:rPr>
        <w:t xml:space="preserve">1 đĩa CD, </w:t>
      </w:r>
      <w:r w:rsidR="00651F04" w:rsidRPr="00A15A1B">
        <w:rPr>
          <w:b/>
          <w:sz w:val="26"/>
          <w:szCs w:val="26"/>
          <w:lang w:val="vi-VN"/>
        </w:rPr>
        <w:t xml:space="preserve">dùng </w:t>
      </w:r>
      <w:r w:rsidR="00651F04" w:rsidRPr="00093E2A">
        <w:rPr>
          <w:b/>
          <w:i/>
          <w:color w:val="FF0000"/>
          <w:sz w:val="26"/>
          <w:szCs w:val="26"/>
          <w:lang w:val="vi-VN"/>
        </w:rPr>
        <w:t>bút ghi đĩa CD</w:t>
      </w:r>
      <w:r w:rsidR="00651F04" w:rsidRPr="00A15A1B">
        <w:rPr>
          <w:b/>
          <w:sz w:val="26"/>
          <w:szCs w:val="26"/>
          <w:lang w:val="vi-VN"/>
        </w:rPr>
        <w:t xml:space="preserve"> hoặc </w:t>
      </w:r>
      <w:r w:rsidR="00651F04" w:rsidRPr="00093E2A">
        <w:rPr>
          <w:b/>
          <w:i/>
          <w:color w:val="FF0000"/>
          <w:sz w:val="26"/>
          <w:szCs w:val="26"/>
          <w:lang w:val="vi-VN"/>
        </w:rPr>
        <w:t>giấy dán nhãn chuyên dụng</w:t>
      </w:r>
      <w:r w:rsidR="00651F04" w:rsidRPr="00A15A1B">
        <w:rPr>
          <w:b/>
          <w:sz w:val="26"/>
          <w:szCs w:val="26"/>
          <w:lang w:val="vi-VN"/>
        </w:rPr>
        <w:t xml:space="preserve"> </w:t>
      </w:r>
      <w:r w:rsidRPr="00A15A1B">
        <w:rPr>
          <w:b/>
          <w:sz w:val="26"/>
          <w:szCs w:val="26"/>
        </w:rPr>
        <w:t>ghi rõ tên nhà thầu, tên</w:t>
      </w:r>
      <w:r w:rsidR="00093E2A">
        <w:rPr>
          <w:b/>
          <w:sz w:val="26"/>
          <w:szCs w:val="26"/>
          <w:lang w:val="vi-VN"/>
        </w:rPr>
        <w:t xml:space="preserve"> các</w:t>
      </w:r>
      <w:r w:rsidRPr="00A15A1B">
        <w:rPr>
          <w:b/>
          <w:sz w:val="26"/>
          <w:szCs w:val="26"/>
        </w:rPr>
        <w:t xml:space="preserve"> gói </w:t>
      </w:r>
      <w:r w:rsidR="00651F04" w:rsidRPr="00A15A1B">
        <w:rPr>
          <w:b/>
          <w:sz w:val="26"/>
          <w:szCs w:val="26"/>
          <w:lang w:val="vi-VN"/>
        </w:rPr>
        <w:t>thầu</w:t>
      </w:r>
      <w:r w:rsidR="00093E2A">
        <w:rPr>
          <w:b/>
          <w:sz w:val="26"/>
          <w:szCs w:val="26"/>
          <w:lang w:val="vi-VN"/>
        </w:rPr>
        <w:t xml:space="preserve"> </w:t>
      </w:r>
      <w:r w:rsidR="00093E2A">
        <w:rPr>
          <w:b/>
          <w:sz w:val="26"/>
          <w:szCs w:val="26"/>
          <w:lang w:val="vi-VN"/>
        </w:rPr>
        <w:t>(</w:t>
      </w:r>
      <w:r w:rsidR="00093E2A" w:rsidRPr="00093E2A">
        <w:rPr>
          <w:i/>
          <w:sz w:val="26"/>
          <w:szCs w:val="26"/>
          <w:lang w:val="vi-VN"/>
        </w:rPr>
        <w:t>không được dùng các nhãn khác vì khi để vào ổ đĩa CD sẽ đọc dữ liệu không được</w:t>
      </w:r>
      <w:r w:rsidR="00093E2A" w:rsidRPr="00093E2A">
        <w:rPr>
          <w:i/>
          <w:sz w:val="26"/>
          <w:szCs w:val="26"/>
          <w:lang w:val="vi-VN"/>
        </w:rPr>
        <w:t xml:space="preserve"> do</w:t>
      </w:r>
      <w:r w:rsidR="00093E2A" w:rsidRPr="00093E2A">
        <w:rPr>
          <w:i/>
          <w:sz w:val="26"/>
          <w:szCs w:val="26"/>
          <w:lang w:val="vi-VN"/>
        </w:rPr>
        <w:t xml:space="preserve"> dễ bị bong tróc</w:t>
      </w:r>
      <w:r w:rsidR="00093E2A" w:rsidRPr="00093E2A">
        <w:rPr>
          <w:i/>
          <w:sz w:val="26"/>
          <w:szCs w:val="26"/>
          <w:lang w:val="vi-VN"/>
        </w:rPr>
        <w:t>, trầy xước đĩa</w:t>
      </w:r>
      <w:r w:rsidR="00093E2A">
        <w:rPr>
          <w:b/>
          <w:sz w:val="26"/>
          <w:szCs w:val="26"/>
          <w:lang w:val="vi-VN"/>
        </w:rPr>
        <w:t>)</w:t>
      </w:r>
      <w:r w:rsidRPr="00A15A1B">
        <w:rPr>
          <w:sz w:val="26"/>
          <w:szCs w:val="26"/>
        </w:rPr>
        <w:t>.</w:t>
      </w:r>
    </w:p>
    <w:p w:rsidR="00026B36" w:rsidRPr="00A15A1B" w:rsidRDefault="00026B36" w:rsidP="00026B36">
      <w:pPr>
        <w:spacing w:before="120" w:after="120"/>
        <w:ind w:firstLine="644"/>
        <w:jc w:val="both"/>
        <w:rPr>
          <w:sz w:val="26"/>
          <w:szCs w:val="26"/>
        </w:rPr>
      </w:pPr>
      <w:r w:rsidRPr="00A15A1B">
        <w:rPr>
          <w:sz w:val="26"/>
          <w:szCs w:val="26"/>
        </w:rPr>
        <w:t xml:space="preserve">Để tránh những kết quả trúng thầu có giá thầu sai với giá thực tế, yêu cầu các </w:t>
      </w:r>
      <w:r w:rsidRPr="00A15A1B">
        <w:rPr>
          <w:sz w:val="26"/>
          <w:szCs w:val="26"/>
          <w:lang w:val="vi-VN"/>
        </w:rPr>
        <w:t>nhà thầu</w:t>
      </w:r>
      <w:r w:rsidRPr="00A15A1B">
        <w:rPr>
          <w:sz w:val="26"/>
          <w:szCs w:val="26"/>
        </w:rPr>
        <w:t xml:space="preserve"> kiểm tra kỹ số liệu của mình trước khi nộp đĩa </w:t>
      </w:r>
      <w:r>
        <w:rPr>
          <w:sz w:val="26"/>
          <w:szCs w:val="26"/>
          <w:lang w:val="vi-VN"/>
        </w:rPr>
        <w:t xml:space="preserve">CD </w:t>
      </w:r>
      <w:r>
        <w:rPr>
          <w:sz w:val="26"/>
          <w:szCs w:val="26"/>
        </w:rPr>
        <w:t>về cho Sở Y tế.</w:t>
      </w:r>
    </w:p>
    <w:p w:rsidR="00651F04" w:rsidRPr="00A15A1B" w:rsidRDefault="00802314" w:rsidP="00A77210">
      <w:pPr>
        <w:spacing w:before="120" w:after="120"/>
        <w:ind w:firstLine="720"/>
        <w:jc w:val="both"/>
        <w:rPr>
          <w:sz w:val="26"/>
          <w:szCs w:val="26"/>
        </w:rPr>
      </w:pPr>
      <w:r w:rsidRPr="00A15A1B">
        <w:rPr>
          <w:sz w:val="26"/>
          <w:szCs w:val="26"/>
        </w:rPr>
        <w:t xml:space="preserve">Mọi vấn đề liên quan đến sai sót số liệu </w:t>
      </w:r>
      <w:r>
        <w:rPr>
          <w:sz w:val="26"/>
          <w:szCs w:val="26"/>
          <w:lang w:val="vi-VN"/>
        </w:rPr>
        <w:t xml:space="preserve">được chép </w:t>
      </w:r>
      <w:r>
        <w:rPr>
          <w:sz w:val="26"/>
          <w:szCs w:val="26"/>
          <w:lang w:val="vi-VN"/>
        </w:rPr>
        <w:t xml:space="preserve">trong đĩa CD </w:t>
      </w:r>
      <w:r w:rsidRPr="00A15A1B">
        <w:rPr>
          <w:sz w:val="26"/>
          <w:szCs w:val="26"/>
        </w:rPr>
        <w:t>của các nhà thầu tham gia dự thầu, Sở Y tế Cần Thơ không chịu</w:t>
      </w:r>
      <w:r>
        <w:rPr>
          <w:sz w:val="26"/>
          <w:szCs w:val="26"/>
        </w:rPr>
        <w:t xml:space="preserve"> trách nhiệm.</w:t>
      </w:r>
    </w:p>
    <w:p w:rsidR="00A77210" w:rsidRPr="00802314" w:rsidRDefault="00093E2A" w:rsidP="00093E2A">
      <w:pPr>
        <w:spacing w:before="120" w:after="120"/>
        <w:jc w:val="both"/>
        <w:rPr>
          <w:b/>
          <w:color w:val="FF0000"/>
          <w:sz w:val="26"/>
          <w:szCs w:val="26"/>
          <w:lang w:val="vi-VN"/>
        </w:rPr>
      </w:pPr>
      <w:r w:rsidRPr="00093E2A">
        <w:rPr>
          <w:b/>
          <w:color w:val="FF0000"/>
          <w:sz w:val="26"/>
          <w:szCs w:val="26"/>
          <w:u w:val="single"/>
          <w:lang w:val="vi-VN"/>
        </w:rPr>
        <w:t>Chú</w:t>
      </w:r>
      <w:r w:rsidR="00A77210" w:rsidRPr="00093E2A">
        <w:rPr>
          <w:b/>
          <w:color w:val="FF0000"/>
          <w:sz w:val="26"/>
          <w:szCs w:val="26"/>
          <w:u w:val="single"/>
        </w:rPr>
        <w:t xml:space="preserve"> ý</w:t>
      </w:r>
      <w:r w:rsidRPr="00093E2A">
        <w:rPr>
          <w:b/>
          <w:color w:val="FF0000"/>
          <w:sz w:val="26"/>
          <w:szCs w:val="26"/>
          <w:u w:val="single"/>
          <w:lang w:val="vi-VN"/>
        </w:rPr>
        <w:t xml:space="preserve"> 2</w:t>
      </w:r>
      <w:r w:rsidR="00A77210" w:rsidRPr="00A15A1B">
        <w:rPr>
          <w:b/>
          <w:color w:val="FF0000"/>
          <w:sz w:val="26"/>
          <w:szCs w:val="26"/>
        </w:rPr>
        <w:t xml:space="preserve">: </w:t>
      </w:r>
      <w:r w:rsidR="00802314">
        <w:rPr>
          <w:b/>
          <w:color w:val="FF0000"/>
          <w:sz w:val="26"/>
          <w:szCs w:val="26"/>
          <w:lang w:val="vi-VN"/>
        </w:rPr>
        <w:t>(Chép đĩa CD để vào Hồ sơ kỹ thuật và Hồ sơ tài chính)</w:t>
      </w:r>
    </w:p>
    <w:p w:rsidR="00A77210" w:rsidRPr="00A15A1B" w:rsidRDefault="00651F04" w:rsidP="00A77210">
      <w:pPr>
        <w:spacing w:before="120" w:after="120"/>
        <w:ind w:firstLine="720"/>
        <w:jc w:val="both"/>
        <w:rPr>
          <w:sz w:val="26"/>
          <w:szCs w:val="26"/>
        </w:rPr>
      </w:pPr>
      <w:r w:rsidRPr="00A15A1B">
        <w:rPr>
          <w:sz w:val="26"/>
          <w:szCs w:val="26"/>
          <w:lang w:val="vi-VN"/>
        </w:rPr>
        <w:t>1</w:t>
      </w:r>
      <w:r w:rsidR="00A77210" w:rsidRPr="00A15A1B">
        <w:rPr>
          <w:sz w:val="26"/>
          <w:szCs w:val="26"/>
        </w:rPr>
        <w:t xml:space="preserve">. </w:t>
      </w:r>
      <w:r w:rsidR="00A77210" w:rsidRPr="00A15A1B">
        <w:rPr>
          <w:b/>
          <w:sz w:val="26"/>
          <w:szCs w:val="26"/>
        </w:rPr>
        <w:t>Đĩa CD chép dữ liệu về Kỹ thuật</w:t>
      </w:r>
      <w:r w:rsidR="00A77210" w:rsidRPr="00A15A1B">
        <w:rPr>
          <w:sz w:val="26"/>
          <w:szCs w:val="26"/>
        </w:rPr>
        <w:t xml:space="preserve"> (để trong</w:t>
      </w:r>
      <w:r w:rsidR="00744460">
        <w:rPr>
          <w:sz w:val="26"/>
          <w:szCs w:val="26"/>
          <w:lang w:val="vi-VN"/>
        </w:rPr>
        <w:t xml:space="preserve"> bao</w:t>
      </w:r>
      <w:r w:rsidR="00A77210" w:rsidRPr="00A15A1B">
        <w:rPr>
          <w:sz w:val="26"/>
          <w:szCs w:val="26"/>
        </w:rPr>
        <w:t xml:space="preserve"> HSĐX về kỹ thuật) bao gồm đầy đủ các Dữ liệu nhập Đĩa CD theo hướng dẫn ở trên; để trống cột </w:t>
      </w:r>
      <w:r w:rsidR="00A77210" w:rsidRPr="00A15A1B">
        <w:rPr>
          <w:b/>
          <w:i/>
          <w:sz w:val="26"/>
          <w:szCs w:val="26"/>
        </w:rPr>
        <w:t>“Giá dự thầu”</w:t>
      </w:r>
      <w:r w:rsidR="00A15A1B" w:rsidRPr="00A15A1B">
        <w:rPr>
          <w:b/>
          <w:i/>
          <w:sz w:val="26"/>
          <w:szCs w:val="26"/>
          <w:lang w:val="vi-VN"/>
        </w:rPr>
        <w:t xml:space="preserve"> (nghĩa là không nhập đơn giá của các mặt hàng dự thầu vào đĩa Hồ sơ kỹ thuật)</w:t>
      </w:r>
      <w:r w:rsidR="00A77210" w:rsidRPr="00A15A1B">
        <w:rPr>
          <w:sz w:val="26"/>
          <w:szCs w:val="26"/>
        </w:rPr>
        <w:t xml:space="preserve">. </w:t>
      </w:r>
    </w:p>
    <w:p w:rsidR="00651F04" w:rsidRPr="00A15A1B" w:rsidRDefault="00651F04" w:rsidP="00651F04">
      <w:pPr>
        <w:spacing w:before="120" w:after="120"/>
        <w:ind w:firstLine="720"/>
        <w:jc w:val="both"/>
        <w:rPr>
          <w:sz w:val="26"/>
          <w:szCs w:val="26"/>
        </w:rPr>
      </w:pPr>
      <w:r w:rsidRPr="00A15A1B">
        <w:rPr>
          <w:sz w:val="26"/>
          <w:szCs w:val="26"/>
          <w:lang w:val="vi-VN"/>
        </w:rPr>
        <w:t>2</w:t>
      </w:r>
      <w:r w:rsidRPr="00A15A1B">
        <w:rPr>
          <w:sz w:val="26"/>
          <w:szCs w:val="26"/>
        </w:rPr>
        <w:t xml:space="preserve">. </w:t>
      </w:r>
      <w:r w:rsidRPr="00A15A1B">
        <w:rPr>
          <w:b/>
          <w:sz w:val="26"/>
          <w:szCs w:val="26"/>
        </w:rPr>
        <w:t>Đĩa CD chép dữ liệu về Tài chính</w:t>
      </w:r>
      <w:r w:rsidRPr="00A15A1B">
        <w:rPr>
          <w:sz w:val="26"/>
          <w:szCs w:val="26"/>
        </w:rPr>
        <w:t xml:space="preserve"> (để trong</w:t>
      </w:r>
      <w:r w:rsidR="00744460">
        <w:rPr>
          <w:sz w:val="26"/>
          <w:szCs w:val="26"/>
          <w:lang w:val="vi-VN"/>
        </w:rPr>
        <w:t xml:space="preserve"> bao</w:t>
      </w:r>
      <w:r w:rsidRPr="00A15A1B">
        <w:rPr>
          <w:sz w:val="26"/>
          <w:szCs w:val="26"/>
        </w:rPr>
        <w:t xml:space="preserve"> HSĐX về tài chính) bao gồm đầy đủ </w:t>
      </w:r>
      <w:r w:rsidR="00A15A1B" w:rsidRPr="00A15A1B">
        <w:rPr>
          <w:sz w:val="26"/>
          <w:szCs w:val="26"/>
          <w:lang w:val="vi-VN"/>
        </w:rPr>
        <w:t xml:space="preserve">tất cả </w:t>
      </w:r>
      <w:r w:rsidRPr="00A15A1B">
        <w:rPr>
          <w:sz w:val="26"/>
          <w:szCs w:val="26"/>
        </w:rPr>
        <w:t>các Dữ liệu nhập Đĩa CD theo hướng dẫn ở trên.</w:t>
      </w:r>
    </w:p>
    <w:p w:rsidR="00371C4E" w:rsidRPr="00A15A1B" w:rsidRDefault="00371C4E"/>
    <w:p w:rsidR="00A15A1B" w:rsidRPr="00A15A1B" w:rsidRDefault="00A15A1B">
      <w:pPr>
        <w:rPr>
          <w:sz w:val="26"/>
          <w:szCs w:val="26"/>
        </w:rPr>
      </w:pPr>
      <w:bookmarkStart w:id="0" w:name="_GoBack"/>
      <w:bookmarkEnd w:id="0"/>
    </w:p>
    <w:p w:rsidR="00093E2A" w:rsidRDefault="00093E2A">
      <w:pPr>
        <w:rPr>
          <w:b/>
          <w:color w:val="FF0000"/>
          <w:sz w:val="26"/>
          <w:szCs w:val="26"/>
          <w:u w:val="single"/>
          <w:lang w:val="vi-VN"/>
        </w:rPr>
      </w:pPr>
    </w:p>
    <w:p w:rsidR="00A15A1B" w:rsidRPr="00A15A1B" w:rsidRDefault="00A15A1B">
      <w:pPr>
        <w:rPr>
          <w:b/>
          <w:color w:val="FF0000"/>
          <w:sz w:val="26"/>
          <w:szCs w:val="26"/>
          <w:u w:val="single"/>
          <w:lang w:val="vi-VN"/>
        </w:rPr>
      </w:pPr>
      <w:r w:rsidRPr="00A15A1B">
        <w:rPr>
          <w:b/>
          <w:color w:val="FF0000"/>
          <w:sz w:val="26"/>
          <w:szCs w:val="26"/>
          <w:u w:val="single"/>
          <w:lang w:val="vi-VN"/>
        </w:rPr>
        <w:t>Thắc mắc liên hệ:</w:t>
      </w:r>
    </w:p>
    <w:p w:rsidR="00A15A1B" w:rsidRPr="00A15A1B" w:rsidRDefault="00A15A1B">
      <w:pPr>
        <w:rPr>
          <w:sz w:val="26"/>
          <w:szCs w:val="26"/>
          <w:lang w:val="vi-VN"/>
        </w:rPr>
      </w:pPr>
    </w:p>
    <w:p w:rsidR="00A15A1B" w:rsidRPr="00A15A1B" w:rsidRDefault="00A15A1B" w:rsidP="00A15A1B">
      <w:pPr>
        <w:spacing w:before="240" w:after="240"/>
        <w:rPr>
          <w:sz w:val="26"/>
          <w:szCs w:val="26"/>
          <w:lang w:val="vi-VN"/>
        </w:rPr>
      </w:pPr>
      <w:r>
        <w:rPr>
          <w:sz w:val="26"/>
          <w:szCs w:val="26"/>
          <w:u w:val="single"/>
          <w:lang w:val="vi-VN"/>
        </w:rPr>
        <w:t>Các v</w:t>
      </w:r>
      <w:r w:rsidRPr="00A15A1B">
        <w:rPr>
          <w:sz w:val="26"/>
          <w:szCs w:val="26"/>
          <w:u w:val="single"/>
          <w:lang w:val="vi-VN"/>
        </w:rPr>
        <w:t>ấn đề chung</w:t>
      </w:r>
      <w:r w:rsidRPr="00A15A1B">
        <w:rPr>
          <w:sz w:val="26"/>
          <w:szCs w:val="26"/>
          <w:lang w:val="vi-VN"/>
        </w:rPr>
        <w:t>: Ds. Phan Khắc Hoàng (</w:t>
      </w:r>
      <w:r w:rsidR="00093E2A">
        <w:rPr>
          <w:sz w:val="26"/>
          <w:szCs w:val="26"/>
          <w:lang w:val="vi-VN"/>
        </w:rPr>
        <w:t xml:space="preserve">ĐTDĐ: </w:t>
      </w:r>
      <w:r w:rsidRPr="00A15A1B">
        <w:rPr>
          <w:sz w:val="26"/>
          <w:szCs w:val="26"/>
          <w:lang w:val="vi-VN"/>
        </w:rPr>
        <w:t>0913 482 777)</w:t>
      </w:r>
    </w:p>
    <w:p w:rsidR="00A15A1B" w:rsidRPr="00A15A1B" w:rsidRDefault="00A15A1B" w:rsidP="00A15A1B">
      <w:pPr>
        <w:spacing w:before="240" w:after="240"/>
        <w:rPr>
          <w:sz w:val="26"/>
          <w:szCs w:val="26"/>
          <w:lang w:val="vi-VN"/>
        </w:rPr>
      </w:pPr>
      <w:r w:rsidRPr="00A15A1B">
        <w:rPr>
          <w:sz w:val="26"/>
          <w:szCs w:val="26"/>
          <w:u w:val="single"/>
          <w:lang w:val="vi-VN"/>
        </w:rPr>
        <w:t>Gặp vấn đề về kỹ thuật nhập liệu</w:t>
      </w:r>
      <w:r w:rsidRPr="00A15A1B">
        <w:rPr>
          <w:sz w:val="26"/>
          <w:szCs w:val="26"/>
          <w:lang w:val="vi-VN"/>
        </w:rPr>
        <w:t xml:space="preserve">: CN. Nguyễn Phước Minh </w:t>
      </w:r>
    </w:p>
    <w:p w:rsidR="00A15A1B" w:rsidRPr="00A15A1B" w:rsidRDefault="00A15A1B" w:rsidP="00A15A1B">
      <w:pPr>
        <w:spacing w:before="240" w:after="240"/>
        <w:ind w:left="2160" w:firstLine="720"/>
        <w:rPr>
          <w:sz w:val="26"/>
          <w:szCs w:val="26"/>
          <w:lang w:val="vi-VN"/>
        </w:rPr>
      </w:pPr>
      <w:r w:rsidRPr="00A15A1B">
        <w:rPr>
          <w:sz w:val="26"/>
          <w:szCs w:val="26"/>
          <w:lang w:val="vi-VN"/>
        </w:rPr>
        <w:t>(</w:t>
      </w:r>
      <w:r w:rsidR="00093E2A">
        <w:rPr>
          <w:sz w:val="26"/>
          <w:szCs w:val="26"/>
          <w:lang w:val="vi-VN"/>
        </w:rPr>
        <w:t>ĐTDĐ</w:t>
      </w:r>
      <w:r w:rsidRPr="00A15A1B">
        <w:rPr>
          <w:sz w:val="26"/>
          <w:szCs w:val="26"/>
          <w:lang w:val="vi-VN"/>
        </w:rPr>
        <w:t xml:space="preserve">: 0939 560 858; Email: </w:t>
      </w:r>
      <w:hyperlink r:id="rId5" w:history="1">
        <w:r w:rsidRPr="00A15A1B">
          <w:rPr>
            <w:rStyle w:val="Hyperlink"/>
            <w:color w:val="auto"/>
            <w:sz w:val="26"/>
            <w:szCs w:val="26"/>
            <w:lang w:val="vi-VN"/>
          </w:rPr>
          <w:t>phuocminhsyt@gmail.com</w:t>
        </w:r>
      </w:hyperlink>
      <w:r w:rsidRPr="00A15A1B">
        <w:rPr>
          <w:sz w:val="26"/>
          <w:szCs w:val="26"/>
          <w:lang w:val="vi-VN"/>
        </w:rPr>
        <w:t xml:space="preserve"> )</w:t>
      </w:r>
    </w:p>
    <w:sectPr w:rsidR="00A15A1B" w:rsidRPr="00A15A1B" w:rsidSect="00A15A1B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72100"/>
    <w:multiLevelType w:val="hybridMultilevel"/>
    <w:tmpl w:val="CB38D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81FCA"/>
    <w:multiLevelType w:val="hybridMultilevel"/>
    <w:tmpl w:val="A628CEA6"/>
    <w:lvl w:ilvl="0" w:tplc="0E4CD95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77210"/>
    <w:rsid w:val="00026B36"/>
    <w:rsid w:val="00093E2A"/>
    <w:rsid w:val="00151E97"/>
    <w:rsid w:val="00263A4E"/>
    <w:rsid w:val="00371C4E"/>
    <w:rsid w:val="00651F04"/>
    <w:rsid w:val="00744460"/>
    <w:rsid w:val="007A1A42"/>
    <w:rsid w:val="00802314"/>
    <w:rsid w:val="00877AAD"/>
    <w:rsid w:val="008A1287"/>
    <w:rsid w:val="00A15A1B"/>
    <w:rsid w:val="00A77210"/>
    <w:rsid w:val="00F4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16B2E6-0FA1-4210-8D15-C188FB52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Char"/>
    <w:basedOn w:val="Normal"/>
    <w:link w:val="BodyTextChar"/>
    <w:rsid w:val="00A77210"/>
    <w:pPr>
      <w:jc w:val="both"/>
    </w:pPr>
    <w:rPr>
      <w:rFonts w:ascii="VNI-Times" w:hAnsi="VNI-Times"/>
      <w:sz w:val="28"/>
      <w:szCs w:val="20"/>
    </w:rPr>
  </w:style>
  <w:style w:type="character" w:customStyle="1" w:styleId="BodyTextChar">
    <w:name w:val="Body Text Char"/>
    <w:aliases w:val=" Char Char"/>
    <w:basedOn w:val="DefaultParagraphFont"/>
    <w:link w:val="BodyText"/>
    <w:rsid w:val="00A77210"/>
    <w:rPr>
      <w:rFonts w:ascii="VNI-Times" w:eastAsia="Times New Roman" w:hAnsi="VNI-Times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A15A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uocminhsy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Khac Hoang</dc:creator>
  <cp:lastModifiedBy>PhuocMinh</cp:lastModifiedBy>
  <cp:revision>6</cp:revision>
  <dcterms:created xsi:type="dcterms:W3CDTF">2018-05-11T02:07:00Z</dcterms:created>
  <dcterms:modified xsi:type="dcterms:W3CDTF">2018-05-14T09:48:00Z</dcterms:modified>
</cp:coreProperties>
</file>